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2" w:rsidRPr="00FF0222" w:rsidRDefault="005A31D2" w:rsidP="005A31D2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несовершеннолетних за совершение</w:t>
      </w:r>
    </w:p>
    <w:p w:rsidR="005A31D2" w:rsidRPr="00FF0222" w:rsidRDefault="005A31D2" w:rsidP="005A31D2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правонарушений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     В борьбе с правонарушениями в среде несовершеннолетних основные усилия направлены на профилактику этих проступков и на устранение причин, их порождающих. Однако это не исключает возможности использования правовых санкций в отношении лиц, виновных в совершении правонарушений. Именно посредством взысканий, наряду с другими мерами, обеспечивается предупреждение правонарушений.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Разумеется, эти санкции реализуются не сами по себе, а в процессе правоприменительной деятельности. В процессе ее осуществления компетентные органы рассматривают дела о правонарушениях, совершенных несовершеннолетними и принимают по ним решения.  Совершаемые несовершеннолетними правонарушения неоднородны по своему характеру.  Данные правонарушения могут наносить различный по степени вред обществу и совершаться в различных сферах социальной деятельности. Для того чтобы правоприменитель мог точно определить степень ответственности правонарушителя, в юридической науке и практике осуществляется классификация правонарушений по различным основаниям (это нарушение правил дорожного движения, таможенных правил, предпринимательская деятельность без соответствующей регистрации, мелкое хулиганство, распитие спиртных напитков в общественных местах, употребление и хранение наркотических веществ).  Составы административных проступков и формы их ответственности за них закрепляются не только в Кодексе об административных правонарушениях РФ, но и в других нормативных актах России (Таможенный кодекс РФ) и законодательных актах субъектов РФ.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Составом правонарушения является совокупность субъективных и объективных признаков необходимых и достаточных для характеристики деяния как правонарушения. Состав правонарушения включает в себя следующие элементы: субъект правонарушения, объект правонарушения, объективная сторона правонарушения и субъективная сторона правонарушения.  Субъектом административного правонарушения может быть физическое лицо, способное согласно закону отвечать за свои действия. При этом субъектом правонарушения в уголовном праве может выступать только физическое, вменяемое лицо, достигшее определённого возраста.  К субъекту административного правонарушения могут предъявляться следующие требования: достижение определённого возраста. В уголовном праве ответственность наступает с 16 лет, а в отдельных случаях (за совершение тяжких и особо тяжких преступлений) – с 14 лет; в административном праве – с 16 лет. 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Наиболее распространенные правонарушения, совершаемые несовершеннолетними.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</w: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ст. 5.35 КоАП РФ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>(неисполнение родителями или иными законными представителями несовершеннолетних обязанностей по содержанию и воспитанию несовершеннолетних)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5A31D2" w:rsidRPr="00FF0222" w:rsidRDefault="005A31D2" w:rsidP="005A31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6.7. (ЗАКОН БЕЛГОРОДСКОЙ ОБЛАСТИ ОБ АДМИНИСТРАТИВНЫХ ПРАВОНАРУШЕНИЯХ НА ТЕРРИТОРИИ БЕЛГОРОДСКОЙ ОБЛАСТИ)</w:t>
      </w:r>
    </w:p>
    <w:p w:rsidR="005A31D2" w:rsidRPr="00FF0222" w:rsidRDefault="005A31D2" w:rsidP="005A31D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sz w:val="28"/>
          <w:szCs w:val="28"/>
        </w:rPr>
        <w:t>Необеспечение безопасности ребенка в общественных местах</w:t>
      </w:r>
    </w:p>
    <w:p w:rsidR="005A31D2" w:rsidRPr="00FF0222" w:rsidRDefault="005A31D2" w:rsidP="005A31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sz w:val="28"/>
          <w:szCs w:val="28"/>
        </w:rPr>
        <w:t>Допущение нахождения несовершеннолетних в возрасте до 16 лет после 22 часов, а также несовершеннолетних в возрасте от 16 лет до 18 лет после 22 часов, а в летнее время - после 23 часов в общественных местах, в том числе на улицах, стадионах, в парках, скверах, транспортных средствах общего пользования, на объектах, осуществляющих предпринимательскую деятельность в сфере предоставления услуг доступа к сети Интернет, иных компьютерных услуг,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установленных в соответствии с законом Белгородской области, без сопровождения родителей (лиц, их заменяющих) или лиц, организующих мероприятия с участием детей, влечет наложение административного штрафа на родителей (лиц, их заменяющих) или лиц, организующих мероприятия с участием детей, в размере пятисот рублей; на должностных лиц - десяти тысяч рублей; на юридических лиц - пятидесяти тысяч рублей.</w:t>
      </w:r>
    </w:p>
    <w:p w:rsidR="005A31D2" w:rsidRPr="00FF0222" w:rsidRDefault="005A31D2" w:rsidP="005A31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sz w:val="28"/>
          <w:szCs w:val="28"/>
        </w:rPr>
        <w:t>(часть вторая введена законом Белгородской области от 03.07.2009 N 284)</w:t>
      </w:r>
    </w:p>
    <w:p w:rsidR="005A31D2" w:rsidRPr="00FF0222" w:rsidRDefault="005A31D2" w:rsidP="005A31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sz w:val="28"/>
          <w:szCs w:val="28"/>
        </w:rPr>
        <w:t>Допущение просмотра детьми в возрасте до шестнадцати лет кино-, видеофильмов, которые не рекомендованы для детей данной возрастной категории, организаторами просмотра влечет наложение административного штрафа на граждан в размере от трехсот до двух тысяч рублей; на юридических лиц - от пяти тысяч до десяти тысяч рублей.</w:t>
      </w:r>
    </w:p>
    <w:p w:rsidR="005A31D2" w:rsidRPr="00FF0222" w:rsidRDefault="005A31D2" w:rsidP="005A31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sz w:val="28"/>
          <w:szCs w:val="28"/>
        </w:rPr>
        <w:t>(в ред. законов Белгородской области от 18.09.2007 N 144, от 03.07.2009 N 284)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br/>
      </w: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6.8.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Незаконный оборот наркотических средств, психотропных веществ или их аналогов.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- влечет наложение административного штрафа в размере от пятисот до одной тысячи рублей или административный арест на срок до пятнадцати суток.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</w: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 Статья 6.9.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Потребление наркотических средств или психотропных веществ без назначения врача.  Потребление наркотических средств или психотропных веществ без назначения врача, за исключением  случаев, предусмотренных частью 3 статьи 20.20, статьей 20.22 настоящего Кодекса,  </w:t>
      </w: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влечет наложение административного штрафа в размере от пятисот до 1,5 тысячи рублей или административный арест на срок до пятнадцати суток. 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</w:t>
      </w: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6.11.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Занятие проституцией. Занятие проституцией -влечет наложение административного штрафа в размере от одной тысячи пятисот до двух тысяч рублей. 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7.27.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Мелкое хищение. Мелкое хищение чужого имущества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частями второй и третьей статьи 159 и частями второй и третьей статьи 160 Уголовного кодекса Российской Федерации, - влечет наложение административного штрафа в размере до пятикратной стоимости похищенного имущества, но не менее одной тысячи рублей или административный арест на срок до пятнадцати суток.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Примечание. Хищение чужого имущества признается мелким, если стоимость похищенного имущества не превышает одну тысячу рублей.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20.1.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Мелкое хулиганство.  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влечет наложение административного штрафа в размере от пятисот до одной тысячи рублей или административный арест на срок до пятнадцати суток. 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 </w:t>
      </w:r>
    </w:p>
    <w:p w:rsidR="005A31D2" w:rsidRDefault="005A31D2" w:rsidP="005A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>Статья 12.  (</w:t>
      </w:r>
      <w:r w:rsidRPr="00FF0222">
        <w:rPr>
          <w:rFonts w:ascii="Times New Roman" w:hAnsi="Times New Roman" w:cs="Times New Roman"/>
          <w:b/>
          <w:sz w:val="28"/>
          <w:szCs w:val="28"/>
        </w:rPr>
        <w:t>ФЕДЕРАЛЬНЫЙ ЗАКОН Об охране здоровья граждан от воздействия табачного дыма</w:t>
      </w:r>
      <w:r w:rsidRPr="00FF0222">
        <w:rPr>
          <w:rFonts w:ascii="Times New Roman" w:hAnsi="Times New Roman" w:cs="Times New Roman"/>
          <w:sz w:val="28"/>
          <w:szCs w:val="28"/>
        </w:rPr>
        <w:t xml:space="preserve"> </w:t>
      </w:r>
      <w:r w:rsidRPr="00FF0222">
        <w:rPr>
          <w:rFonts w:ascii="Times New Roman" w:hAnsi="Times New Roman" w:cs="Times New Roman"/>
          <w:b/>
          <w:sz w:val="28"/>
          <w:szCs w:val="28"/>
        </w:rPr>
        <w:t>и</w:t>
      </w:r>
      <w:r w:rsidRPr="00FF0222">
        <w:rPr>
          <w:rFonts w:ascii="Times New Roman" w:hAnsi="Times New Roman" w:cs="Times New Roman"/>
          <w:sz w:val="28"/>
          <w:szCs w:val="28"/>
        </w:rPr>
        <w:t xml:space="preserve"> </w:t>
      </w:r>
      <w:r w:rsidRPr="00FF0222">
        <w:rPr>
          <w:rFonts w:ascii="Times New Roman" w:hAnsi="Times New Roman" w:cs="Times New Roman"/>
          <w:b/>
          <w:sz w:val="28"/>
          <w:szCs w:val="28"/>
        </w:rPr>
        <w:t>последствий потребления табака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31D2" w:rsidRPr="00FF0222" w:rsidRDefault="005A31D2" w:rsidP="005A31D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 xml:space="preserve">  </w:t>
      </w:r>
      <w:r w:rsidRPr="00FF0222">
        <w:rPr>
          <w:rFonts w:ascii="Times New Roman" w:hAnsi="Times New Roman" w:cs="Times New Roman"/>
          <w:b/>
          <w:kern w:val="28"/>
          <w:sz w:val="28"/>
          <w:szCs w:val="28"/>
        </w:rPr>
        <w:t xml:space="preserve">Запрет курения табака на отдельных территориях, в помещениях и на объектах </w:t>
      </w:r>
    </w:p>
    <w:p w:rsidR="005A31D2" w:rsidRPr="00FF0222" w:rsidRDefault="005A31D2" w:rsidP="005A3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 xml:space="preserve">1. Для предотвращения воздействия </w:t>
      </w:r>
      <w:r w:rsidRPr="00FF0222">
        <w:rPr>
          <w:rFonts w:ascii="Times New Roman" w:hAnsi="Times New Roman" w:cs="Times New Roman"/>
          <w:kern w:val="28"/>
          <w:sz w:val="28"/>
          <w:szCs w:val="28"/>
        </w:rPr>
        <w:t>окружающего</w:t>
      </w:r>
      <w:r w:rsidRPr="00FF0222">
        <w:rPr>
          <w:rFonts w:ascii="Times New Roman" w:hAnsi="Times New Roman" w:cs="Times New Roman"/>
          <w:sz w:val="28"/>
          <w:szCs w:val="28"/>
        </w:rPr>
        <w:t xml:space="preserve">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5A31D2" w:rsidRPr="00FF0222" w:rsidRDefault="005A31D2" w:rsidP="005A31D2">
      <w:pPr>
        <w:pStyle w:val="ConsPlusNormal"/>
        <w:widowControl/>
        <w:ind w:firstLine="709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>1) на территориях и в помещениях, предназначенных для оказания</w:t>
      </w:r>
      <w:r w:rsidRPr="00FF0222">
        <w:rPr>
          <w:rStyle w:val="mw-headline"/>
          <w:rFonts w:ascii="Times New Roman" w:hAnsi="Times New Roman"/>
          <w:sz w:val="28"/>
          <w:szCs w:val="28"/>
        </w:rPr>
        <w:t xml:space="preserve"> образовательных услуг, услуг учреждениями культуры и </w:t>
      </w:r>
      <w:r w:rsidRPr="00FF0222">
        <w:rPr>
          <w:rFonts w:ascii="Times New Roman" w:hAnsi="Times New Roman" w:cs="Times New Roman"/>
          <w:sz w:val="28"/>
          <w:szCs w:val="28"/>
        </w:rPr>
        <w:t>учреждениями органов по делам молодежи,</w:t>
      </w:r>
      <w:r w:rsidRPr="00FF022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FF0222">
        <w:rPr>
          <w:rStyle w:val="mw-headline"/>
          <w:rFonts w:ascii="Times New Roman" w:hAnsi="Times New Roman"/>
          <w:sz w:val="28"/>
          <w:szCs w:val="28"/>
        </w:rPr>
        <w:t>услуг в области физической культуры и спорта;</w:t>
      </w:r>
    </w:p>
    <w:p w:rsidR="005A31D2" w:rsidRPr="00FF0222" w:rsidRDefault="005A31D2" w:rsidP="005A31D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222">
        <w:rPr>
          <w:rFonts w:ascii="Times New Roman" w:hAnsi="Times New Roman" w:cs="Times New Roman"/>
          <w:kern w:val="28"/>
          <w:sz w:val="28"/>
          <w:szCs w:val="28"/>
        </w:rPr>
        <w:t>2) на территориях и в помещениях,</w:t>
      </w:r>
      <w:r w:rsidRPr="00FF0222">
        <w:rPr>
          <w:rStyle w:val="mw-headline"/>
          <w:rFonts w:ascii="Times New Roman" w:hAnsi="Times New Roman"/>
          <w:kern w:val="28"/>
          <w:sz w:val="28"/>
          <w:szCs w:val="28"/>
        </w:rPr>
        <w:t xml:space="preserve"> предназначенных для оказания</w:t>
      </w:r>
      <w:r w:rsidRPr="00FF0222">
        <w:rPr>
          <w:rStyle w:val="mw-headline"/>
          <w:rFonts w:ascii="Times New Roman" w:hAnsi="Times New Roman"/>
          <w:sz w:val="28"/>
          <w:szCs w:val="28"/>
        </w:rPr>
        <w:t xml:space="preserve"> медицинских, реабилитационных и санаторно-курортных</w:t>
      </w:r>
      <w:r w:rsidRPr="00FF022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5A31D2" w:rsidRPr="00FF0222" w:rsidRDefault="005A31D2" w:rsidP="005A3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 xml:space="preserve">3) в поездах дальнего следования, на судах, находящихся в дальнем плавании, </w:t>
      </w:r>
      <w:r w:rsidRPr="00FF0222">
        <w:rPr>
          <w:rStyle w:val="mw-headline"/>
          <w:rFonts w:ascii="Times New Roman" w:hAnsi="Times New Roman"/>
          <w:sz w:val="28"/>
          <w:szCs w:val="28"/>
        </w:rPr>
        <w:t xml:space="preserve">при оказании </w:t>
      </w:r>
      <w:r w:rsidRPr="00FF0222">
        <w:rPr>
          <w:rFonts w:ascii="Times New Roman" w:hAnsi="Times New Roman" w:cs="Times New Roman"/>
          <w:sz w:val="28"/>
          <w:szCs w:val="28"/>
        </w:rPr>
        <w:t>услуг по перевозкам пассажиров;</w:t>
      </w:r>
    </w:p>
    <w:p w:rsidR="005A31D2" w:rsidRPr="00FF0222" w:rsidRDefault="005A31D2" w:rsidP="005A3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22">
        <w:rPr>
          <w:rStyle w:val="mw-headline"/>
          <w:rFonts w:ascii="Times New Roman" w:hAnsi="Times New Roman"/>
          <w:sz w:val="28"/>
          <w:szCs w:val="28"/>
        </w:rPr>
        <w:t>4) </w:t>
      </w:r>
      <w:r w:rsidRPr="00FF0222">
        <w:rPr>
          <w:rFonts w:ascii="Times New Roman" w:hAnsi="Times New Roman" w:cs="Times New Roman"/>
          <w:sz w:val="28"/>
          <w:szCs w:val="28"/>
        </w:rPr>
        <w:t xml:space="preserve">на воздушных судах, </w:t>
      </w:r>
      <w:r w:rsidRPr="00FF0222">
        <w:rPr>
          <w:rStyle w:val="mw-headline"/>
          <w:rFonts w:ascii="Times New Roman" w:hAnsi="Times New Roman"/>
          <w:sz w:val="28"/>
          <w:szCs w:val="28"/>
        </w:rPr>
        <w:t xml:space="preserve">на всех видах общественного транспорта (транспорта общего пользования) городского и  пригородного  сообщения  (в том  числе  на  судах  при   перевозках   пассажиров  по   внутригородским  и  пригородным  маршрутам),  в  местах  на </w:t>
      </w:r>
      <w:r w:rsidRPr="00FF0222">
        <w:rPr>
          <w:rFonts w:ascii="Times New Roman" w:hAnsi="Times New Roman" w:cs="Times New Roman"/>
          <w:sz w:val="28"/>
          <w:szCs w:val="28"/>
        </w:rPr>
        <w:t>открытом воздухе на расстоянии менее чем пятнадцать</w:t>
      </w:r>
      <w:r w:rsidRPr="00FF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222">
        <w:rPr>
          <w:rFonts w:ascii="Times New Roman" w:hAnsi="Times New Roman" w:cs="Times New Roman"/>
          <w:sz w:val="28"/>
          <w:szCs w:val="28"/>
        </w:rPr>
        <w:t>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</w:t>
      </w:r>
      <w:r w:rsidRPr="00FF0222">
        <w:rPr>
          <w:rStyle w:val="mw-headline"/>
          <w:rFonts w:ascii="Times New Roman" w:hAnsi="Times New Roman"/>
          <w:sz w:val="28"/>
          <w:szCs w:val="28"/>
        </w:rPr>
        <w:t xml:space="preserve"> в </w:t>
      </w:r>
      <w:r w:rsidRPr="00FF0222">
        <w:rPr>
          <w:rStyle w:val="mw-headline"/>
          <w:rFonts w:ascii="Times New Roman" w:hAnsi="Times New Roman"/>
          <w:sz w:val="28"/>
          <w:szCs w:val="28"/>
        </w:rPr>
        <w:lastRenderedPageBreak/>
        <w:t xml:space="preserve">помещениях </w:t>
      </w:r>
      <w:r w:rsidRPr="00FF0222">
        <w:rPr>
          <w:rFonts w:ascii="Times New Roman" w:hAnsi="Times New Roman" w:cs="Times New Roman"/>
          <w:sz w:val="28"/>
          <w:szCs w:val="28"/>
        </w:rPr>
        <w:t xml:space="preserve">железнодорожных вокзалов, автовокзалов, аэропортов, морских портов, речных портов, </w:t>
      </w:r>
      <w:r w:rsidRPr="00FF0222">
        <w:rPr>
          <w:rStyle w:val="mw-headline"/>
          <w:rFonts w:ascii="Times New Roman" w:hAnsi="Times New Roman"/>
          <w:sz w:val="28"/>
          <w:szCs w:val="28"/>
        </w:rPr>
        <w:t xml:space="preserve">предназначенных для оказания </w:t>
      </w:r>
      <w:r w:rsidRPr="00FF0222">
        <w:rPr>
          <w:rFonts w:ascii="Times New Roman" w:hAnsi="Times New Roman" w:cs="Times New Roman"/>
          <w:sz w:val="28"/>
          <w:szCs w:val="28"/>
        </w:rPr>
        <w:t>услуг по перевозкам пассажиров;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 xml:space="preserve">5) в помещениях, предназначенных для предоставления  </w:t>
      </w:r>
      <w:r w:rsidRPr="00FF0222">
        <w:rPr>
          <w:rStyle w:val="mw-headline"/>
          <w:rFonts w:ascii="Times New Roman" w:hAnsi="Times New Roman"/>
          <w:sz w:val="28"/>
          <w:szCs w:val="28"/>
        </w:rPr>
        <w:t>жилищных услуг, гостиничных услуг, услуг по временному размещению и (или) обеспечению временного проживания;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 xml:space="preserve">6) в помещениях, предназначенных для предоставления  бытовых услуг, </w:t>
      </w:r>
      <w:r w:rsidRPr="00FF0222">
        <w:rPr>
          <w:rStyle w:val="mw-headline"/>
          <w:rFonts w:ascii="Times New Roman" w:hAnsi="Times New Roman"/>
          <w:sz w:val="28"/>
          <w:szCs w:val="28"/>
        </w:rPr>
        <w:t>услуг торговли, общественного питания, помещениях рынков, в нестационарных торговых объектах;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>7) в помещениях социальных служб;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 xml:space="preserve">8) в помещениях, занятых органами государственной власти,  органами местного самоуправления; 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hAnsi="Times New Roman" w:cs="Times New Roman"/>
          <w:bCs/>
          <w:sz w:val="28"/>
          <w:szCs w:val="28"/>
        </w:rPr>
        <w:t>9) на рабочих местах и в рабочих зонах, организованных в помещениях</w:t>
      </w:r>
      <w:r w:rsidRPr="00FF02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F0222">
        <w:rPr>
          <w:rStyle w:val="mw-headline"/>
          <w:rFonts w:ascii="Times New Roman" w:hAnsi="Times New Roman"/>
          <w:sz w:val="28"/>
          <w:szCs w:val="28"/>
        </w:rPr>
        <w:t>10) </w:t>
      </w:r>
      <w:r w:rsidRPr="00FF0222">
        <w:rPr>
          <w:rFonts w:ascii="Times New Roman" w:eastAsia="Arial Unicode MS" w:hAnsi="Times New Roman" w:cs="Times New Roman"/>
          <w:sz w:val="28"/>
          <w:szCs w:val="28"/>
        </w:rPr>
        <w:t>в лифтах и помещениях общего пользования многоквартирных домов;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F0222">
        <w:rPr>
          <w:rFonts w:ascii="Times New Roman" w:eastAsia="Arial Unicode MS" w:hAnsi="Times New Roman" w:cs="Times New Roman"/>
          <w:sz w:val="28"/>
          <w:szCs w:val="28"/>
        </w:rPr>
        <w:t>11) на детских площадках и в границах территорий, занятых пляжами;</w:t>
      </w:r>
    </w:p>
    <w:p w:rsidR="005A31D2" w:rsidRPr="00FF0222" w:rsidRDefault="005A31D2" w:rsidP="005A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eastAsia="Arial Unicode MS" w:hAnsi="Times New Roman" w:cs="Times New Roman"/>
          <w:sz w:val="28"/>
          <w:szCs w:val="28"/>
        </w:rPr>
        <w:t xml:space="preserve">12) </w:t>
      </w:r>
      <w:r w:rsidRPr="00FF0222">
        <w:rPr>
          <w:rFonts w:ascii="Times New Roman" w:hAnsi="Times New Roman" w:cs="Times New Roman"/>
          <w:sz w:val="28"/>
          <w:szCs w:val="28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5A31D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hAnsi="Times New Roman" w:cs="Times New Roman"/>
          <w:sz w:val="28"/>
          <w:szCs w:val="28"/>
        </w:rPr>
        <w:t>13) на автозаправочных станциях.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b/>
          <w:bCs/>
        </w:rPr>
        <w:t xml:space="preserve">Административная ответственность за нарушение установленных запретов: на физических лиц от 1000 до 5000 рублей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20.20.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 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- влечет наложение административного штрафа в размере от ста до трехсот рублей.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 размере от трехсот до пятисот рублей.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</w: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одной тысячи до одной тысячи пятисот рублей.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20.21.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Появление в общественных местах в состоянии опьянения.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 влечет наложение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штрафа в размере от ста до пятисот рублей или административный арест на срок до пятнадцати суток.  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20.22.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местах. 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br/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нарушений норм права заложена в существе самой человеческой жизни, поэтому государство своей принудительной силой вынуждено обеспечивать охрану и безусловную реализацию правовых норм. В арсенале государства имеются нормы, предусматривающие юридическую ответственность в отношении лиц, поведение которых не сообразуется с его обязательными предписаниями. Юридическая ответственность это важная мера защиты интересов личности, общества и государства. Она наступает в результате нарушения предписаний правовых норм и проявляется в форме применения к несовершеннолетнему правонарушителю, родителям или иным законным представителям несовершеннолетних обязанностей по их содержанию и воспитанию мер государственного принуждения. Важнейшим признаком юридической ответственности является то, что она определяется государством и применяется его компетентными органами. Основанием юридической ответственности является правонарушение. </w:t>
      </w:r>
    </w:p>
    <w:p w:rsidR="005A31D2" w:rsidRPr="00FF0222" w:rsidRDefault="005A31D2" w:rsidP="005A31D2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br/>
      </w:r>
      <w:r w:rsidRPr="00FF0222">
        <w:rPr>
          <w:rFonts w:ascii="Times New Roman" w:eastAsia="Times New Roman" w:hAnsi="Times New Roman" w:cs="Times New Roman"/>
          <w:b/>
          <w:sz w:val="28"/>
          <w:szCs w:val="28"/>
        </w:rPr>
        <w:t>И в заключение о социальной природе противоправного поведения</w:t>
      </w:r>
      <w:r w:rsidRPr="00FF0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1D2" w:rsidRPr="00FF0222" w:rsidRDefault="005A31D2" w:rsidP="005A31D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222">
        <w:rPr>
          <w:rFonts w:ascii="Times New Roman" w:eastAsia="Times New Roman" w:hAnsi="Times New Roman" w:cs="Times New Roman"/>
          <w:sz w:val="28"/>
          <w:szCs w:val="28"/>
        </w:rPr>
        <w:t>Главное в этом поведении - то, что оно противоречит существующим общественным отношениям, причиняет или способно причинять вред правам и интересам граждан, коллективов и общества в целом, препятствует поступательному развитию общества. Правонарушения различают по своей направленности, по вероятности наступления вредных последствий и их тяжести, по характеру вызвавших их мотивов, по целям правонарушений и т.д. Несмотря на все эти различия, правонарушения составляют одну группу явлений в социальном и правовом отношениях, так как обладают единой сущностью и сходными юридическими признаками.</w:t>
      </w:r>
      <w:r w:rsidRPr="00FF02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306B1" w:rsidRDefault="009306B1"/>
    <w:p w:rsidR="005A31D2" w:rsidRDefault="005A31D2"/>
    <w:p w:rsidR="005A31D2" w:rsidRDefault="005A31D2"/>
    <w:sectPr w:rsidR="005A31D2" w:rsidSect="00E43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31D2"/>
    <w:rsid w:val="005A31D2"/>
    <w:rsid w:val="00634A66"/>
    <w:rsid w:val="0093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1D2"/>
  </w:style>
  <w:style w:type="character" w:customStyle="1" w:styleId="mw-headline">
    <w:name w:val="mw-headline"/>
    <w:rsid w:val="005A31D2"/>
    <w:rPr>
      <w:rFonts w:cs="Times New Roman"/>
    </w:rPr>
  </w:style>
  <w:style w:type="paragraph" w:customStyle="1" w:styleId="ConsPlusNormal">
    <w:name w:val="ConsPlusNormal"/>
    <w:rsid w:val="005A31D2"/>
    <w:pPr>
      <w:widowControl w:val="0"/>
      <w:suppressAutoHyphens/>
      <w:spacing w:after="0" w:line="240" w:lineRule="auto"/>
      <w:ind w:firstLine="720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character" w:styleId="a4">
    <w:name w:val="Emphasis"/>
    <w:basedOn w:val="a0"/>
    <w:uiPriority w:val="20"/>
    <w:qFormat/>
    <w:rsid w:val="005A3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2238</Words>
  <Characters>12760</Characters>
  <Application>Microsoft Office Word</Application>
  <DocSecurity>0</DocSecurity>
  <Lines>106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дом</cp:lastModifiedBy>
  <cp:revision>2</cp:revision>
  <dcterms:created xsi:type="dcterms:W3CDTF">2014-05-28T21:20:00Z</dcterms:created>
  <dcterms:modified xsi:type="dcterms:W3CDTF">2014-05-28T21:20:00Z</dcterms:modified>
</cp:coreProperties>
</file>